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720"/>
      </w:pPr>
      <w:r>
        <w:rPr>
          <w:rFonts w:hint="eastAsia"/>
        </w:rPr>
        <w:t>学院办公室办理机关效能投诉事项工作流程</w:t>
      </w:r>
    </w:p>
    <w:p>
      <w:pPr>
        <w:ind w:firstLine="560"/>
        <w:rPr>
          <w:kern w:val="2"/>
        </w:rPr>
      </w:pPr>
      <w:r>
        <w:rPr>
          <w:rFonts w:hint="eastAsia"/>
          <w:kern w:val="2"/>
        </w:rPr>
        <w:t>一、受理范围</w:t>
      </w:r>
      <w:r>
        <w:rPr>
          <w:kern w:val="2"/>
        </w:rPr>
        <w:softHyphen/>
      </w:r>
      <w:r>
        <w:rPr>
          <w:rFonts w:hint="eastAsia"/>
          <w:kern w:val="2"/>
        </w:rPr>
        <w:softHyphen/>
      </w:r>
      <w:r>
        <w:rPr>
          <w:rFonts w:hint="eastAsia"/>
          <w:kern w:val="2"/>
        </w:rPr>
        <w:softHyphen/>
      </w:r>
    </w:p>
    <w:p>
      <w:pPr>
        <w:ind w:firstLine="600"/>
        <w:rPr>
          <w:rFonts w:asciiTheme="minorEastAsia" w:hAnsiTheme="minorEastAsia" w:eastAsiaTheme="minorEastAsia"/>
          <w:kern w:val="2"/>
          <w:sz w:val="30"/>
          <w:szCs w:val="30"/>
        </w:rPr>
      </w:pPr>
      <w:r>
        <w:rPr>
          <w:rFonts w:hint="eastAsia" w:asciiTheme="minorEastAsia" w:hAnsiTheme="minorEastAsia" w:eastAsiaTheme="minorEastAsia"/>
          <w:kern w:val="2"/>
          <w:sz w:val="30"/>
          <w:szCs w:val="30"/>
        </w:rPr>
        <w:t>负责受理师生对学院各处室、系部违反机关效能建设有关规定的投诉。具体包括：</w:t>
      </w:r>
    </w:p>
    <w:p>
      <w:pPr>
        <w:ind w:firstLine="600"/>
        <w:rPr>
          <w:rFonts w:asciiTheme="minorEastAsia" w:hAnsiTheme="minorEastAsia" w:eastAsiaTheme="minorEastAsia"/>
          <w:kern w:val="2"/>
          <w:sz w:val="30"/>
          <w:szCs w:val="30"/>
        </w:rPr>
      </w:pPr>
      <w:r>
        <w:rPr>
          <w:rFonts w:hint="eastAsia" w:asciiTheme="minorEastAsia" w:hAnsiTheme="minorEastAsia" w:eastAsiaTheme="minorEastAsia"/>
          <w:kern w:val="2"/>
          <w:sz w:val="30"/>
          <w:szCs w:val="30"/>
        </w:rPr>
        <w:t>1.违反政策规定以及对党委、行政的决策部署执行不力，影响政令畅通的；</w:t>
      </w:r>
    </w:p>
    <w:p>
      <w:pPr>
        <w:ind w:firstLine="600"/>
        <w:rPr>
          <w:rFonts w:asciiTheme="minorEastAsia" w:hAnsiTheme="minorEastAsia" w:eastAsiaTheme="minorEastAsia"/>
          <w:kern w:val="2"/>
          <w:sz w:val="30"/>
          <w:szCs w:val="30"/>
        </w:rPr>
      </w:pPr>
      <w:r>
        <w:rPr>
          <w:rFonts w:hint="eastAsia" w:asciiTheme="minorEastAsia" w:hAnsiTheme="minorEastAsia" w:eastAsiaTheme="minorEastAsia"/>
          <w:kern w:val="2"/>
          <w:sz w:val="30"/>
          <w:szCs w:val="30"/>
        </w:rPr>
        <w:t>2.工作作风粗暴，违反群众工作纪律，造成不良影响的；</w:t>
      </w:r>
    </w:p>
    <w:p>
      <w:pPr>
        <w:ind w:firstLine="600"/>
        <w:rPr>
          <w:rFonts w:asciiTheme="minorEastAsia" w:hAnsiTheme="minorEastAsia" w:eastAsiaTheme="minorEastAsia"/>
          <w:kern w:val="2"/>
          <w:sz w:val="30"/>
          <w:szCs w:val="30"/>
        </w:rPr>
      </w:pPr>
      <w:r>
        <w:rPr>
          <w:rFonts w:hint="eastAsia" w:asciiTheme="minorEastAsia" w:hAnsiTheme="minorEastAsia" w:eastAsiaTheme="minorEastAsia"/>
          <w:kern w:val="2"/>
          <w:sz w:val="30"/>
          <w:szCs w:val="30"/>
        </w:rPr>
        <w:t>3.工作纪律松弛，擅自离岗，使师生不能及时办理有关事项，造成不良后果的；</w:t>
      </w:r>
    </w:p>
    <w:p>
      <w:pPr>
        <w:ind w:firstLine="600"/>
        <w:rPr>
          <w:rFonts w:asciiTheme="minorEastAsia" w:hAnsiTheme="minorEastAsia" w:eastAsiaTheme="minorEastAsia"/>
          <w:kern w:val="2"/>
          <w:sz w:val="30"/>
          <w:szCs w:val="30"/>
        </w:rPr>
      </w:pPr>
      <w:r>
        <w:rPr>
          <w:rFonts w:hint="eastAsia" w:asciiTheme="minorEastAsia" w:hAnsiTheme="minorEastAsia" w:eastAsiaTheme="minorEastAsia"/>
          <w:kern w:val="2"/>
          <w:sz w:val="30"/>
          <w:szCs w:val="30"/>
        </w:rPr>
        <w:t>4.办事拖拉、推诿扯皮、工作效率低下，损害师生利益的；</w:t>
      </w:r>
    </w:p>
    <w:p>
      <w:pPr>
        <w:ind w:firstLine="600"/>
        <w:rPr>
          <w:rFonts w:asciiTheme="minorEastAsia" w:hAnsiTheme="minorEastAsia" w:eastAsiaTheme="minorEastAsia"/>
          <w:kern w:val="2"/>
          <w:sz w:val="30"/>
          <w:szCs w:val="30"/>
        </w:rPr>
      </w:pPr>
      <w:r>
        <w:rPr>
          <w:rFonts w:hint="eastAsia" w:asciiTheme="minorEastAsia" w:hAnsiTheme="minorEastAsia" w:eastAsiaTheme="minorEastAsia"/>
          <w:kern w:val="2"/>
          <w:sz w:val="30"/>
          <w:szCs w:val="30"/>
        </w:rPr>
        <w:t>5.不作为、乱作为，或利用工作职权“吃、拿、卡、要“的；</w:t>
      </w:r>
    </w:p>
    <w:p>
      <w:pPr>
        <w:ind w:firstLine="600"/>
        <w:rPr>
          <w:rFonts w:asciiTheme="minorEastAsia" w:hAnsiTheme="minorEastAsia" w:eastAsiaTheme="minorEastAsia"/>
          <w:kern w:val="2"/>
          <w:sz w:val="30"/>
          <w:szCs w:val="30"/>
        </w:rPr>
      </w:pPr>
      <w:r>
        <w:rPr>
          <w:rFonts w:hint="eastAsia" w:asciiTheme="minorEastAsia" w:hAnsiTheme="minorEastAsia" w:eastAsiaTheme="minorEastAsia"/>
          <w:kern w:val="2"/>
          <w:sz w:val="30"/>
          <w:szCs w:val="30"/>
        </w:rPr>
        <w:t>6.违反相关程序和规定，影响办事公开、公平、公正的；</w:t>
      </w:r>
    </w:p>
    <w:p>
      <w:pPr>
        <w:ind w:firstLine="600"/>
        <w:rPr>
          <w:rFonts w:asciiTheme="minorEastAsia" w:hAnsiTheme="minorEastAsia" w:eastAsiaTheme="minorEastAsia"/>
          <w:kern w:val="2"/>
          <w:sz w:val="30"/>
          <w:szCs w:val="30"/>
        </w:rPr>
      </w:pPr>
      <w:r>
        <w:rPr>
          <w:rFonts w:hint="eastAsia" w:asciiTheme="minorEastAsia" w:hAnsiTheme="minorEastAsia" w:eastAsiaTheme="minorEastAsia"/>
          <w:kern w:val="2"/>
          <w:sz w:val="30"/>
          <w:szCs w:val="30"/>
        </w:rPr>
        <w:t>7.其他违反学院作风和工作纪律的行为。</w:t>
      </w:r>
    </w:p>
    <w:p>
      <w:pPr>
        <w:ind w:firstLine="600"/>
        <w:rPr>
          <w:rFonts w:hAnsi="Times New Roman"/>
          <w:kern w:val="2"/>
          <w:sz w:val="34"/>
          <w:szCs w:val="34"/>
        </w:rPr>
      </w:pPr>
      <w:r>
        <w:rPr>
          <w:rFonts w:hint="eastAsia" w:asciiTheme="minorEastAsia" w:hAnsiTheme="minorEastAsia" w:eastAsiaTheme="minorEastAsia"/>
          <w:kern w:val="2"/>
          <w:sz w:val="30"/>
          <w:szCs w:val="30"/>
        </w:rPr>
        <w:t>投诉人对上述违反机关效能建设规定的行为，可以通过来访、来函、来电、网络等形式进行投诉，可以实名投诉或匿名投诉，也可以委托他人投诉。</w:t>
      </w:r>
    </w:p>
    <w:p>
      <w:pPr>
        <w:ind w:firstLine="560"/>
        <w:rPr>
          <w:kern w:val="2"/>
        </w:rPr>
      </w:pPr>
      <w:r>
        <w:rPr>
          <w:rFonts w:hint="eastAsia"/>
          <w:kern w:val="2"/>
        </w:rPr>
        <w:t>二、投诉事项的办理</w:t>
      </w:r>
    </w:p>
    <w:p>
      <w:pPr>
        <w:ind w:firstLine="560"/>
        <w:rPr>
          <w:rFonts w:asciiTheme="minorEastAsia" w:hAnsiTheme="minorEastAsia" w:eastAsiaTheme="minorEastAsia"/>
          <w:kern w:val="2"/>
          <w:szCs w:val="28"/>
        </w:rPr>
      </w:pPr>
      <w:r>
        <w:rPr>
          <w:rFonts w:hint="eastAsia" w:asciiTheme="minorEastAsia" w:hAnsiTheme="minorEastAsia" w:eastAsiaTheme="minorEastAsia"/>
          <w:kern w:val="2"/>
          <w:szCs w:val="28"/>
        </w:rPr>
        <w:t>（一）处理</w:t>
      </w:r>
    </w:p>
    <w:p>
      <w:pPr>
        <w:ind w:firstLine="600"/>
        <w:rPr>
          <w:rFonts w:asciiTheme="minorEastAsia" w:hAnsiTheme="minorEastAsia" w:eastAsiaTheme="minorEastAsia"/>
          <w:kern w:val="2"/>
          <w:sz w:val="30"/>
          <w:szCs w:val="30"/>
        </w:rPr>
      </w:pPr>
      <w:r>
        <w:rPr>
          <w:rFonts w:hint="eastAsia" w:asciiTheme="minorEastAsia" w:hAnsiTheme="minorEastAsia" w:eastAsiaTheme="minorEastAsia"/>
          <w:kern w:val="2"/>
          <w:sz w:val="30"/>
          <w:szCs w:val="30"/>
        </w:rPr>
        <w:t>1.按照职责权限，在5个工作日内将效能问题投诉事项转交有关处室系部、或由学院效能办（学院效能投诉中心）直接办理。</w:t>
      </w:r>
    </w:p>
    <w:p>
      <w:pPr>
        <w:ind w:firstLine="600"/>
        <w:rPr>
          <w:rFonts w:asciiTheme="minorEastAsia" w:hAnsiTheme="minorEastAsia" w:eastAsiaTheme="minorEastAsia"/>
          <w:kern w:val="2"/>
          <w:sz w:val="30"/>
          <w:szCs w:val="30"/>
        </w:rPr>
      </w:pPr>
      <w:r>
        <w:rPr>
          <w:rFonts w:hint="eastAsia" w:asciiTheme="minorEastAsia" w:hAnsiTheme="minorEastAsia" w:eastAsiaTheme="minorEastAsia"/>
          <w:kern w:val="2"/>
          <w:sz w:val="30"/>
          <w:szCs w:val="30"/>
        </w:rPr>
        <w:t>2.有关系部处室应当在收到转办函之是起30日内办结所承办的效能投诉，并将办理情况书面反馈给学院效能办（学院效能投诉中心）。属实名投诉的，承办部门原则上应向投诉人当面答复。因情况复杂无法按期办结的，要说明理由，并可申请延期办结，延期时限不得超过30日。</w:t>
      </w:r>
    </w:p>
    <w:p>
      <w:pPr>
        <w:ind w:firstLine="600"/>
        <w:rPr>
          <w:rFonts w:asciiTheme="minorEastAsia" w:hAnsiTheme="minorEastAsia" w:eastAsiaTheme="minorEastAsia"/>
          <w:kern w:val="2"/>
          <w:sz w:val="30"/>
          <w:szCs w:val="30"/>
        </w:rPr>
      </w:pPr>
      <w:r>
        <w:rPr>
          <w:rFonts w:hint="eastAsia" w:asciiTheme="minorEastAsia" w:hAnsiTheme="minorEastAsia" w:eastAsiaTheme="minorEastAsia"/>
          <w:kern w:val="2"/>
          <w:sz w:val="30"/>
          <w:szCs w:val="30"/>
        </w:rPr>
        <w:t>3.学院效能办（学院效能投诉中心）可以根据有关规定和实际情况，对转交有关系部、处室办理的投诉事项提出相应的和时限等具体要求，并跟踪督办。</w:t>
      </w:r>
    </w:p>
    <w:p>
      <w:pPr>
        <w:ind w:firstLine="600"/>
        <w:rPr>
          <w:rFonts w:asciiTheme="minorEastAsia" w:hAnsiTheme="minorEastAsia" w:eastAsiaTheme="minorEastAsia"/>
          <w:kern w:val="2"/>
          <w:sz w:val="30"/>
          <w:szCs w:val="30"/>
        </w:rPr>
      </w:pPr>
      <w:r>
        <w:rPr>
          <w:rFonts w:hint="eastAsia" w:asciiTheme="minorEastAsia" w:hAnsiTheme="minorEastAsia" w:eastAsiaTheme="minorEastAsia"/>
          <w:kern w:val="2"/>
          <w:sz w:val="30"/>
          <w:szCs w:val="30"/>
        </w:rPr>
        <w:t>4.投诉问题属实的，被投诉系部处室应当采取措施积极整改；投诉问题不属实的，被投诉单位要进行解释说明。</w:t>
      </w:r>
    </w:p>
    <w:p>
      <w:pPr>
        <w:ind w:firstLine="600"/>
        <w:rPr>
          <w:rFonts w:asciiTheme="minorEastAsia" w:hAnsiTheme="minorEastAsia" w:eastAsiaTheme="minorEastAsia"/>
          <w:kern w:val="2"/>
          <w:sz w:val="30"/>
          <w:szCs w:val="30"/>
        </w:rPr>
      </w:pPr>
      <w:r>
        <w:rPr>
          <w:rFonts w:hint="eastAsia" w:asciiTheme="minorEastAsia" w:hAnsiTheme="minorEastAsia" w:eastAsiaTheme="minorEastAsia"/>
          <w:kern w:val="2"/>
          <w:sz w:val="30"/>
          <w:szCs w:val="30"/>
        </w:rPr>
        <w:t>（二）复查</w:t>
      </w:r>
    </w:p>
    <w:p>
      <w:pPr>
        <w:ind w:firstLine="600"/>
        <w:rPr>
          <w:rFonts w:asciiTheme="minorEastAsia" w:hAnsiTheme="minorEastAsia" w:eastAsiaTheme="minorEastAsia"/>
          <w:kern w:val="2"/>
          <w:sz w:val="30"/>
          <w:szCs w:val="30"/>
        </w:rPr>
      </w:pPr>
      <w:r>
        <w:rPr>
          <w:rFonts w:hint="eastAsia" w:asciiTheme="minorEastAsia" w:hAnsiTheme="minorEastAsia" w:eastAsiaTheme="minorEastAsia"/>
          <w:kern w:val="2"/>
          <w:sz w:val="30"/>
          <w:szCs w:val="30"/>
        </w:rPr>
        <w:t>投诉人对投诉事项办理结果不满意的，可以自收到书面答复之是起30日内，向学院纪检部门提出复查申请。受理部门应在30日内作出复查意见，并书面答复投诉人。</w:t>
      </w:r>
    </w:p>
    <w:p>
      <w:pPr>
        <w:ind w:firstLine="600"/>
        <w:rPr>
          <w:rFonts w:asciiTheme="minorEastAsia" w:hAnsiTheme="minorEastAsia" w:eastAsiaTheme="minorEastAsia"/>
          <w:kern w:val="2"/>
          <w:sz w:val="30"/>
          <w:szCs w:val="30"/>
        </w:rPr>
      </w:pPr>
      <w:r>
        <w:rPr>
          <w:rFonts w:hint="eastAsia" w:asciiTheme="minorEastAsia" w:hAnsiTheme="minorEastAsia" w:eastAsiaTheme="minorEastAsia"/>
          <w:kern w:val="2"/>
          <w:sz w:val="30"/>
          <w:szCs w:val="30"/>
        </w:rPr>
        <w:t>（三）复核</w:t>
      </w:r>
    </w:p>
    <w:p>
      <w:pPr>
        <w:ind w:firstLine="600"/>
        <w:rPr>
          <w:rFonts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asciiTheme="minorEastAsia" w:hAnsiTheme="minorEastAsia" w:eastAsiaTheme="minorEastAsia"/>
          <w:kern w:val="2"/>
          <w:sz w:val="30"/>
          <w:szCs w:val="30"/>
        </w:rPr>
        <w:t>投诉人对复查结果不满意的，可以自收到复查意见之日起30日内，向学院纪检部门申请复核。受理处室系部应在30日内作出复核意见，并书面答复投诉人。</w:t>
      </w:r>
    </w:p>
    <w:p>
      <w:pPr>
        <w:ind w:firstLine="560"/>
        <w:rPr>
          <w:kern w:val="2"/>
        </w:rPr>
      </w:pPr>
      <w:r>
        <w:rPr>
          <w:rFonts w:hint="eastAsia"/>
          <w:kern w:val="2"/>
        </w:rPr>
        <w:t>三、责任追究</w:t>
      </w:r>
    </w:p>
    <w:p>
      <w:pPr>
        <w:ind w:firstLine="600"/>
        <w:rPr>
          <w:rFonts w:asciiTheme="minorEastAsia" w:hAnsiTheme="minorEastAsia" w:eastAsiaTheme="minorEastAsia"/>
          <w:kern w:val="2"/>
          <w:sz w:val="30"/>
          <w:szCs w:val="30"/>
        </w:rPr>
      </w:pPr>
      <w:r>
        <w:rPr>
          <w:rFonts w:hint="eastAsia" w:asciiTheme="minorEastAsia" w:hAnsiTheme="minorEastAsia" w:eastAsiaTheme="minorEastAsia"/>
          <w:kern w:val="2"/>
          <w:sz w:val="30"/>
          <w:szCs w:val="30"/>
        </w:rPr>
        <w:t>学院效能办（学院效能投诉中心）可以对下级机关效能投诉机构的工作检查、指导，审核承办处室系部的反馈意见。各级机关效能投诉机构在对效能投诉事项办理以及审核、回访过程中，发现相关单位和人员不履行或不正确履行职责，造成不良后果的，依照有关规定，对责任单位和责任人提出问责处理意见；情节严重的，移送有关部门依纪依法追究责任。</w:t>
      </w:r>
    </w:p>
    <w:p>
      <w:pPr>
        <w:ind w:firstLine="600"/>
        <w:rPr>
          <w:rFonts w:asciiTheme="minorEastAsia" w:hAnsiTheme="minorEastAsia" w:eastAsiaTheme="minorEastAsia"/>
          <w:kern w:val="2"/>
          <w:sz w:val="30"/>
          <w:szCs w:val="30"/>
        </w:rPr>
      </w:pPr>
    </w:p>
    <w:p>
      <w:pPr>
        <w:ind w:firstLine="600"/>
        <w:rPr>
          <w:rFonts w:ascii="Times New Roman" w:hAnsi="Times New Roman" w:eastAsia="宋体"/>
          <w:kern w:val="2"/>
          <w:sz w:val="21"/>
          <w:szCs w:val="24"/>
        </w:rPr>
      </w:pPr>
      <w:r>
        <w:rPr>
          <w:rFonts w:hint="eastAsia" w:asciiTheme="minorEastAsia" w:hAnsiTheme="minorEastAsia" w:eastAsiaTheme="minorEastAsia"/>
          <w:kern w:val="2"/>
          <w:sz w:val="30"/>
          <w:szCs w:val="30"/>
        </w:rPr>
        <w:t>附后：闽北职业技术学院机关效能投诉事项“路线图</w:t>
      </w:r>
      <w:r>
        <w:rPr>
          <w:rFonts w:hint="eastAsia" w:hAnsi="Times New Roman"/>
          <w:kern w:val="2"/>
          <w:sz w:val="34"/>
          <w:szCs w:val="34"/>
        </w:rPr>
        <w:t>”</w:t>
      </w:r>
    </w:p>
    <w:p>
      <w:pPr>
        <w:widowControl w:val="0"/>
        <w:tabs>
          <w:tab w:val="left" w:pos="176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bookmarkStart w:id="0" w:name="_GoBack"/>
      <w:bookmarkEnd w:id="0"/>
    </w:p>
    <w:sectPr>
      <w:pgSz w:w="11906" w:h="16838"/>
      <w:pgMar w:top="2098" w:right="1531" w:bottom="1814" w:left="1531" w:header="851" w:footer="992" w:gutter="0"/>
      <w:cols w:space="0" w:num="1"/>
      <w:rtlGutter w:val="0"/>
      <w:docGrid w:type="lines"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Grand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94631"/>
    <w:rsid w:val="5BD94631"/>
    <w:rsid w:val="5EB039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0" w:line="500" w:lineRule="exact"/>
      <w:ind w:firstLine="200" w:firstLineChars="200"/>
    </w:pPr>
    <w:rPr>
      <w:rFonts w:ascii="仿宋_GB2312" w:hAnsi="仿宋_GB2312" w:eastAsia="仿宋_GB2312" w:cstheme="minorBidi"/>
      <w:sz w:val="28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adjustRightInd/>
      <w:snapToGrid/>
      <w:spacing w:before="340" w:after="260" w:line="360" w:lineRule="auto"/>
      <w:jc w:val="center"/>
      <w:outlineLvl w:val="0"/>
    </w:pPr>
    <w:rPr>
      <w:rFonts w:ascii="Calibri Light" w:hAnsi="Calibri Light" w:eastAsia="黑体"/>
      <w:bCs/>
      <w:kern w:val="2"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2017-09-22T07:44:00Z</dcterms:created>
  <dc:creator>Administrator</dc:creator>
  <cp:lastModifiedBy>Administrator</cp:lastModifiedBy>
  <dcterms:modified xsi:type="dcterms:W3CDTF">2017-09-22T07:44:53Z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