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7"/>
          <w:szCs w:val="27"/>
          <w:bdr w:val="none" w:color="auto" w:sz="0" w:space="0"/>
          <w:shd w:val="clear" w:fill="FFFFFF"/>
        </w:rPr>
        <w:t>招聘公告详情</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w:t>
      </w:r>
      <w:r>
        <w:rPr>
          <w:rStyle w:val="6"/>
          <w:rFonts w:hint="eastAsia" w:ascii="微软雅黑" w:hAnsi="微软雅黑" w:eastAsia="微软雅黑" w:cs="微软雅黑"/>
          <w:b/>
          <w:i w:val="0"/>
          <w:caps w:val="0"/>
          <w:color w:val="333333"/>
          <w:spacing w:val="0"/>
          <w:sz w:val="21"/>
          <w:szCs w:val="21"/>
          <w:bdr w:val="none" w:color="auto" w:sz="0" w:space="0"/>
          <w:shd w:val="clear" w:fill="FFFFFF"/>
        </w:rPr>
        <w:t>企业概况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w:t>
      </w:r>
      <w:r>
        <w:rPr>
          <w:rStyle w:val="6"/>
          <w:rFonts w:hint="eastAsia" w:ascii="微软雅黑" w:hAnsi="微软雅黑" w:eastAsia="微软雅黑" w:cs="微软雅黑"/>
          <w:b/>
          <w:i w:val="0"/>
          <w:caps w:val="0"/>
          <w:color w:val="333333"/>
          <w:spacing w:val="0"/>
          <w:sz w:val="21"/>
          <w:szCs w:val="21"/>
          <w:bdr w:val="none" w:color="auto" w:sz="0" w:space="0"/>
          <w:shd w:val="clear" w:fill="FFFFFF"/>
        </w:rPr>
        <w:t>创立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2003年创立，以设计为核心驱动力，旨在打造整合型创新设计机构，致力于成为中国最具战略思维的先锋设计企业。专注于贯通品牌战略、空间视觉、美学产品的大设计。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w:t>
      </w:r>
      <w:r>
        <w:rPr>
          <w:rStyle w:val="6"/>
          <w:rFonts w:hint="eastAsia" w:ascii="微软雅黑" w:hAnsi="微软雅黑" w:eastAsia="微软雅黑" w:cs="微软雅黑"/>
          <w:b/>
          <w:i w:val="0"/>
          <w:caps w:val="0"/>
          <w:color w:val="333333"/>
          <w:spacing w:val="0"/>
          <w:sz w:val="21"/>
          <w:szCs w:val="21"/>
          <w:bdr w:val="none" w:color="auto" w:sz="0" w:space="0"/>
          <w:shd w:val="clear" w:fill="FFFFFF"/>
        </w:rPr>
        <w:t>主营业务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1.室内设计：为客户提供以商业空间设计为核心，建筑设计、室内设计、陈设设计、视觉传播等多途径互通有无的设计实现平台。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2.业务板块：医疗、商业地产、文旅文创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w:t>
      </w:r>
      <w:r>
        <w:rPr>
          <w:rStyle w:val="6"/>
          <w:rFonts w:hint="eastAsia" w:ascii="微软雅黑" w:hAnsi="微软雅黑" w:eastAsia="微软雅黑" w:cs="微软雅黑"/>
          <w:b/>
          <w:i w:val="0"/>
          <w:caps w:val="0"/>
          <w:color w:val="333333"/>
          <w:spacing w:val="0"/>
          <w:sz w:val="21"/>
          <w:szCs w:val="21"/>
          <w:bdr w:val="none" w:color="auto" w:sz="0" w:space="0"/>
          <w:shd w:val="clear" w:fill="FFFFFF"/>
        </w:rPr>
        <w:t>发展历程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 业务发展：合同收入与数量均呈稳定增长的趋势，企业正处于良性发展阶段。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 团队发展：团队规模与业务发展成正比，随着业务的发展，团队不断壮大。目前拥有来自台湾、香港、大陆的180余名优秀设计师。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 组织结构：随着业务的发展，组织结构裂变，带来的管理职位增加，能为员工往管理方向发展提供晋升通道。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w:t>
      </w:r>
      <w:r>
        <w:rPr>
          <w:rStyle w:val="6"/>
          <w:rFonts w:hint="eastAsia" w:ascii="微软雅黑" w:hAnsi="微软雅黑" w:eastAsia="微软雅黑" w:cs="微软雅黑"/>
          <w:b/>
          <w:i w:val="0"/>
          <w:caps w:val="0"/>
          <w:color w:val="333333"/>
          <w:spacing w:val="0"/>
          <w:sz w:val="21"/>
          <w:szCs w:val="21"/>
          <w:bdr w:val="none" w:color="auto" w:sz="0" w:space="0"/>
          <w:shd w:val="clear" w:fill="FFFFFF"/>
        </w:rPr>
        <w:t>企业资质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1.建筑装饰工程设计专项甲级资质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2.建筑装修装饰工程专业承包二级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w:t>
      </w:r>
      <w:r>
        <w:rPr>
          <w:rStyle w:val="6"/>
          <w:rFonts w:hint="eastAsia" w:ascii="微软雅黑" w:hAnsi="微软雅黑" w:eastAsia="微软雅黑" w:cs="微软雅黑"/>
          <w:b/>
          <w:i w:val="0"/>
          <w:caps w:val="0"/>
          <w:color w:val="333333"/>
          <w:spacing w:val="0"/>
          <w:sz w:val="21"/>
          <w:szCs w:val="21"/>
          <w:bdr w:val="none" w:color="auto" w:sz="0" w:space="0"/>
          <w:shd w:val="clear" w:fill="FFFFFF"/>
        </w:rPr>
        <w:t>多项荣誉</w:t>
      </w:r>
    </w:p>
    <w:tbl>
      <w:tblPr>
        <w:tblW w:w="17100" w:type="dxa"/>
        <w:tblInd w:w="0" w:type="dxa"/>
        <w:shd w:val="clear"/>
        <w:tblLayout w:type="autofit"/>
        <w:tblCellMar>
          <w:top w:w="15" w:type="dxa"/>
          <w:left w:w="15" w:type="dxa"/>
          <w:bottom w:w="15" w:type="dxa"/>
          <w:right w:w="15" w:type="dxa"/>
        </w:tblCellMar>
      </w:tblPr>
      <w:tblGrid>
        <w:gridCol w:w="7286"/>
        <w:gridCol w:w="9814"/>
      </w:tblGrid>
      <w:tr>
        <w:tblPrEx>
          <w:shd w:val="clear"/>
          <w:tblCellMar>
            <w:top w:w="15" w:type="dxa"/>
            <w:left w:w="15" w:type="dxa"/>
            <w:bottom w:w="15" w:type="dxa"/>
            <w:right w:w="15" w:type="dxa"/>
          </w:tblCellMar>
        </w:tblPrEx>
        <w:tc>
          <w:tcPr>
            <w:tcW w:w="2130"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奖项与荣誉</w:t>
            </w: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明细</w:t>
            </w:r>
          </w:p>
        </w:tc>
      </w:tr>
      <w:tr>
        <w:tblPrEx>
          <w:tblCellMar>
            <w:top w:w="15" w:type="dxa"/>
            <w:left w:w="15" w:type="dxa"/>
            <w:bottom w:w="15" w:type="dxa"/>
            <w:right w:w="15" w:type="dxa"/>
          </w:tblCellMar>
        </w:tblPrEx>
        <w:tc>
          <w:tcPr>
            <w:tcW w:w="2130" w:type="pct"/>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180多项蜚声国内外的奖项与荣誉</w:t>
            </w: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IAI全球空间设计大奖赛</w:t>
            </w:r>
          </w:p>
        </w:tc>
      </w:tr>
      <w:tr>
        <w:tblPrEx>
          <w:tblCellMar>
            <w:top w:w="15" w:type="dxa"/>
            <w:left w:w="15" w:type="dxa"/>
            <w:bottom w:w="15" w:type="dxa"/>
            <w:right w:w="15" w:type="dxa"/>
          </w:tblCellMar>
        </w:tblPrEx>
        <w:tc>
          <w:tcPr>
            <w:tcW w:w="2130" w:type="pct"/>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亚太室内设计大奖赛</w:t>
            </w:r>
          </w:p>
        </w:tc>
      </w:tr>
      <w:tr>
        <w:tblPrEx>
          <w:tblCellMar>
            <w:top w:w="15" w:type="dxa"/>
            <w:left w:w="15" w:type="dxa"/>
            <w:bottom w:w="15" w:type="dxa"/>
            <w:right w:w="15" w:type="dxa"/>
          </w:tblCellMar>
        </w:tblPrEx>
        <w:tc>
          <w:tcPr>
            <w:tcW w:w="2130" w:type="pct"/>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金艺奖亚太酒店设计大赛</w:t>
            </w:r>
          </w:p>
        </w:tc>
      </w:tr>
      <w:tr>
        <w:tblPrEx>
          <w:tblCellMar>
            <w:top w:w="15" w:type="dxa"/>
            <w:left w:w="15" w:type="dxa"/>
            <w:bottom w:w="15" w:type="dxa"/>
            <w:right w:w="15" w:type="dxa"/>
          </w:tblCellMar>
        </w:tblPrEx>
        <w:tc>
          <w:tcPr>
            <w:tcW w:w="2130" w:type="pct"/>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全国室内设计大奖赛</w:t>
            </w:r>
          </w:p>
        </w:tc>
      </w:tr>
      <w:tr>
        <w:tblPrEx>
          <w:tblCellMar>
            <w:top w:w="15" w:type="dxa"/>
            <w:left w:w="15" w:type="dxa"/>
            <w:bottom w:w="15" w:type="dxa"/>
            <w:right w:w="15" w:type="dxa"/>
          </w:tblCellMar>
        </w:tblPrEx>
        <w:tc>
          <w:tcPr>
            <w:tcW w:w="2130" w:type="pct"/>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全国建筑工程设计大奖赛</w:t>
            </w:r>
          </w:p>
        </w:tc>
      </w:tr>
      <w:tr>
        <w:tblPrEx>
          <w:tblCellMar>
            <w:top w:w="15" w:type="dxa"/>
            <w:left w:w="15" w:type="dxa"/>
            <w:bottom w:w="15" w:type="dxa"/>
            <w:right w:w="15" w:type="dxa"/>
          </w:tblCellMar>
        </w:tblPrEx>
        <w:tc>
          <w:tcPr>
            <w:tcW w:w="2130" w:type="pct"/>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2869" w:type="pc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全国建筑工程装饰奖......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（六）</w:t>
      </w:r>
      <w:r>
        <w:rPr>
          <w:rStyle w:val="6"/>
          <w:rFonts w:hint="eastAsia" w:ascii="微软雅黑" w:hAnsi="微软雅黑" w:eastAsia="微软雅黑" w:cs="微软雅黑"/>
          <w:b/>
          <w:i w:val="0"/>
          <w:caps w:val="0"/>
          <w:color w:val="333333"/>
          <w:spacing w:val="0"/>
          <w:sz w:val="21"/>
          <w:szCs w:val="21"/>
          <w:bdr w:val="none" w:color="auto" w:sz="0" w:space="0"/>
          <w:shd w:val="clear" w:fill="FFFFFF"/>
        </w:rPr>
        <w:t>企业优势</w:t>
      </w:r>
    </w:p>
    <w:tbl>
      <w:tblPr>
        <w:tblW w:w="17100" w:type="dxa"/>
        <w:tblInd w:w="0" w:type="dxa"/>
        <w:shd w:val="clear"/>
        <w:tblLayout w:type="autofit"/>
        <w:tblCellMar>
          <w:top w:w="15" w:type="dxa"/>
          <w:left w:w="15" w:type="dxa"/>
          <w:bottom w:w="15" w:type="dxa"/>
          <w:right w:w="15" w:type="dxa"/>
        </w:tblCellMar>
      </w:tblPr>
      <w:tblGrid>
        <w:gridCol w:w="3052"/>
        <w:gridCol w:w="8348"/>
        <w:gridCol w:w="5700"/>
      </w:tblGrid>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对比项目</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方式</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一般室内设计公司</w:t>
            </w:r>
          </w:p>
        </w:tc>
      </w:tr>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团队规模</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180人左右</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10-20人左右</w:t>
            </w:r>
          </w:p>
        </w:tc>
      </w:tr>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业务收入</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几千万</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几十-几百万</w:t>
            </w:r>
          </w:p>
        </w:tc>
      </w:tr>
      <w:tr>
        <w:tblPrEx>
          <w:shd w:val="clear"/>
          <w:tblCellMar>
            <w:top w:w="15" w:type="dxa"/>
            <w:left w:w="15" w:type="dxa"/>
            <w:bottom w:w="15" w:type="dxa"/>
            <w:right w:w="15" w:type="dxa"/>
          </w:tblCellMar>
        </w:tblPrEx>
        <w:tc>
          <w:tcPr>
            <w:tcW w:w="892" w:type="pct"/>
            <w:vMerge w:val="restar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业务类型</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中大型公装</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中小型公装，家装</w:t>
            </w:r>
          </w:p>
        </w:tc>
      </w:tr>
      <w:tr>
        <w:tblPrEx>
          <w:shd w:val="clear"/>
          <w:tblCellMar>
            <w:top w:w="15" w:type="dxa"/>
            <w:left w:w="15" w:type="dxa"/>
            <w:bottom w:w="15" w:type="dxa"/>
            <w:right w:w="15" w:type="dxa"/>
          </w:tblCellMar>
        </w:tblPrEx>
        <w:tc>
          <w:tcPr>
            <w:tcW w:w="892" w:type="pct"/>
            <w:vMerge w:val="continue"/>
            <w:shd w:val="clear"/>
            <w:noWrap/>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类型丰富：医疗、商业地产、酒店、文旅文创</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类型单一</w:t>
            </w:r>
          </w:p>
        </w:tc>
      </w:tr>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单个业务标的</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大型项目单设计费达上千万，面积几十万平</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中型项目百来万，面积千把平</w:t>
            </w:r>
          </w:p>
        </w:tc>
      </w:tr>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业务数量</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几百个</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几个-几十个</w:t>
            </w:r>
          </w:p>
        </w:tc>
      </w:tr>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业务规范</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流程清晰、规范系统</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零散</w:t>
            </w:r>
          </w:p>
        </w:tc>
      </w:tr>
      <w:tr>
        <w:tblPrEx>
          <w:shd w:val="clear"/>
          <w:tblCellMar>
            <w:top w:w="15" w:type="dxa"/>
            <w:left w:w="15" w:type="dxa"/>
            <w:bottom w:w="15" w:type="dxa"/>
            <w:right w:w="15" w:type="dxa"/>
          </w:tblCellMar>
        </w:tblPrEx>
        <w:tc>
          <w:tcPr>
            <w:tcW w:w="892"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晋升通道</w:t>
            </w:r>
          </w:p>
        </w:tc>
        <w:tc>
          <w:tcPr>
            <w:tcW w:w="2440"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晋升通道清晰、晋升空间较大</w:t>
            </w:r>
          </w:p>
        </w:tc>
        <w:tc>
          <w:tcPr>
            <w:tcW w:w="1666" w:type="pct"/>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较少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w:t>
      </w:r>
      <w:r>
        <w:rPr>
          <w:rStyle w:val="6"/>
          <w:rFonts w:hint="eastAsia" w:ascii="微软雅黑" w:hAnsi="微软雅黑" w:eastAsia="微软雅黑" w:cs="微软雅黑"/>
          <w:b/>
          <w:i w:val="0"/>
          <w:caps w:val="0"/>
          <w:color w:val="333333"/>
          <w:spacing w:val="0"/>
          <w:sz w:val="21"/>
          <w:szCs w:val="21"/>
          <w:bdr w:val="none" w:color="auto" w:sz="0" w:space="0"/>
          <w:shd w:val="clear" w:fill="FFFFFF"/>
        </w:rPr>
        <w:t>招聘岗位：助理设计师（若干），可接收实习生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w:t>
      </w:r>
      <w:r>
        <w:rPr>
          <w:rStyle w:val="6"/>
          <w:rFonts w:hint="eastAsia" w:ascii="微软雅黑" w:hAnsi="微软雅黑" w:eastAsia="微软雅黑" w:cs="微软雅黑"/>
          <w:b/>
          <w:i w:val="0"/>
          <w:caps w:val="0"/>
          <w:color w:val="333333"/>
          <w:spacing w:val="0"/>
          <w:sz w:val="21"/>
          <w:szCs w:val="21"/>
          <w:bdr w:val="none" w:color="auto" w:sz="0" w:space="0"/>
          <w:shd w:val="clear" w:fill="FFFFFF"/>
        </w:rPr>
        <w:t>岗位职责</w:t>
      </w:r>
    </w:p>
    <w:tbl>
      <w:tblPr>
        <w:tblW w:w="17100" w:type="dxa"/>
        <w:tblInd w:w="0" w:type="dxa"/>
        <w:shd w:val="clear"/>
        <w:tblLayout w:type="autofit"/>
        <w:tblCellMar>
          <w:top w:w="15" w:type="dxa"/>
          <w:left w:w="15" w:type="dxa"/>
          <w:bottom w:w="15" w:type="dxa"/>
          <w:right w:w="15" w:type="dxa"/>
        </w:tblCellMar>
      </w:tblPr>
      <w:tblGrid>
        <w:gridCol w:w="3408"/>
        <w:gridCol w:w="13692"/>
      </w:tblGrid>
      <w:tr>
        <w:tblPrEx>
          <w:shd w:val="clear"/>
          <w:tblCellMar>
            <w:top w:w="15" w:type="dxa"/>
            <w:left w:w="15" w:type="dxa"/>
            <w:bottom w:w="15" w:type="dxa"/>
            <w:right w:w="15" w:type="dxa"/>
          </w:tblCellMar>
        </w:tblPrEx>
        <w:tc>
          <w:tcPr>
            <w:tcW w:w="177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职位名称</w:t>
            </w:r>
          </w:p>
        </w:tc>
        <w:tc>
          <w:tcPr>
            <w:tcW w:w="711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职位职责</w:t>
            </w:r>
          </w:p>
        </w:tc>
      </w:tr>
      <w:tr>
        <w:tblPrEx>
          <w:tblCellMar>
            <w:top w:w="15" w:type="dxa"/>
            <w:left w:w="15" w:type="dxa"/>
            <w:bottom w:w="15" w:type="dxa"/>
            <w:right w:w="15" w:type="dxa"/>
          </w:tblCellMar>
        </w:tblPrEx>
        <w:tc>
          <w:tcPr>
            <w:tcW w:w="1770"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助理设计师</w:t>
            </w:r>
          </w:p>
        </w:tc>
        <w:tc>
          <w:tcPr>
            <w:tcW w:w="711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1.通过创意与设计，体现设计的空间感，实用性，优越性，革命性，凸显其人性化；</w:t>
            </w:r>
          </w:p>
        </w:tc>
      </w:tr>
      <w:tr>
        <w:tblPrEx>
          <w:tblCellMar>
            <w:top w:w="15" w:type="dxa"/>
            <w:left w:w="15" w:type="dxa"/>
            <w:bottom w:w="15" w:type="dxa"/>
            <w:right w:w="15" w:type="dxa"/>
          </w:tblCellMar>
        </w:tblPrEx>
        <w:tc>
          <w:tcPr>
            <w:tcW w:w="177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11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2.从构思、绘图到三维制模等，提供设计方案，包括物理环境规划、室内空间分隔，装饰形象设计，室内用品及成套设施配置等。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w:t>
      </w:r>
      <w:r>
        <w:rPr>
          <w:rStyle w:val="6"/>
          <w:rFonts w:hint="eastAsia" w:ascii="微软雅黑" w:hAnsi="微软雅黑" w:eastAsia="微软雅黑" w:cs="微软雅黑"/>
          <w:b/>
          <w:i w:val="0"/>
          <w:caps w:val="0"/>
          <w:color w:val="333333"/>
          <w:spacing w:val="0"/>
          <w:sz w:val="21"/>
          <w:szCs w:val="21"/>
          <w:bdr w:val="none" w:color="auto" w:sz="0" w:space="0"/>
          <w:shd w:val="clear" w:fill="FFFFFF"/>
        </w:rPr>
        <w:t>任职资格</w:t>
      </w:r>
    </w:p>
    <w:tbl>
      <w:tblPr>
        <w:tblW w:w="17100" w:type="dxa"/>
        <w:tblInd w:w="0" w:type="dxa"/>
        <w:shd w:val="clear"/>
        <w:tblLayout w:type="autofit"/>
        <w:tblCellMar>
          <w:top w:w="15" w:type="dxa"/>
          <w:left w:w="15" w:type="dxa"/>
          <w:bottom w:w="15" w:type="dxa"/>
          <w:right w:w="15" w:type="dxa"/>
        </w:tblCellMar>
      </w:tblPr>
      <w:tblGrid>
        <w:gridCol w:w="3575"/>
        <w:gridCol w:w="13525"/>
      </w:tblGrid>
      <w:tr>
        <w:tblPrEx>
          <w:shd w:val="clear"/>
          <w:tblCellMar>
            <w:top w:w="15" w:type="dxa"/>
            <w:left w:w="15" w:type="dxa"/>
            <w:bottom w:w="15" w:type="dxa"/>
            <w:right w:w="15" w:type="dxa"/>
          </w:tblCellMar>
        </w:tblPrEx>
        <w:tc>
          <w:tcPr>
            <w:tcW w:w="193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职位名称</w:t>
            </w: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职位要求</w:t>
            </w:r>
          </w:p>
        </w:tc>
      </w:tr>
      <w:tr>
        <w:tblPrEx>
          <w:tblCellMar>
            <w:top w:w="15" w:type="dxa"/>
            <w:left w:w="15" w:type="dxa"/>
            <w:bottom w:w="15" w:type="dxa"/>
            <w:right w:w="15" w:type="dxa"/>
          </w:tblCellMar>
        </w:tblPrEx>
        <w:tc>
          <w:tcPr>
            <w:tcW w:w="1935"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助理设计师</w:t>
            </w: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1.热爱设计，追求设计品质的价值观，沉淀做设计的择业观。</w:t>
            </w:r>
          </w:p>
        </w:tc>
      </w:tr>
      <w:tr>
        <w:tblPrEx>
          <w:tblCellMar>
            <w:top w:w="15" w:type="dxa"/>
            <w:left w:w="15" w:type="dxa"/>
            <w:bottom w:w="15" w:type="dxa"/>
            <w:right w:w="15" w:type="dxa"/>
          </w:tblCellMar>
        </w:tblPrEx>
        <w:tc>
          <w:tcPr>
            <w:tcW w:w="1935"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2.环艺/艺术/美术/室内设计/电气工程及其自动化/机电一体化/建筑电气与智能化等相关专业统招专科以上毕业，良好的美术功底，较强的手绘能力；</w:t>
            </w:r>
          </w:p>
        </w:tc>
      </w:tr>
      <w:tr>
        <w:tblPrEx>
          <w:tblCellMar>
            <w:top w:w="15" w:type="dxa"/>
            <w:left w:w="15" w:type="dxa"/>
            <w:bottom w:w="15" w:type="dxa"/>
            <w:right w:w="15" w:type="dxa"/>
          </w:tblCellMar>
        </w:tblPrEx>
        <w:tc>
          <w:tcPr>
            <w:tcW w:w="1935"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3.有独立完成一定空间设计的工作能力。</w:t>
            </w:r>
          </w:p>
        </w:tc>
      </w:tr>
      <w:tr>
        <w:tblPrEx>
          <w:tblCellMar>
            <w:top w:w="15" w:type="dxa"/>
            <w:left w:w="15" w:type="dxa"/>
            <w:bottom w:w="15" w:type="dxa"/>
            <w:right w:w="15" w:type="dxa"/>
          </w:tblCellMar>
        </w:tblPrEx>
        <w:tc>
          <w:tcPr>
            <w:tcW w:w="1935"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4.有医疗、商业地产、酒店、文旅文创等公装项目类型的设计经验优先；</w:t>
            </w:r>
          </w:p>
        </w:tc>
      </w:tr>
      <w:tr>
        <w:tblPrEx>
          <w:tblCellMar>
            <w:top w:w="15" w:type="dxa"/>
            <w:left w:w="15" w:type="dxa"/>
            <w:bottom w:w="15" w:type="dxa"/>
            <w:right w:w="15" w:type="dxa"/>
          </w:tblCellMar>
        </w:tblPrEx>
        <w:tc>
          <w:tcPr>
            <w:tcW w:w="1935"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5.熟练使用设计软件，如：CAD,PS，3D Max，SU等软件</w:t>
            </w:r>
          </w:p>
        </w:tc>
      </w:tr>
      <w:tr>
        <w:tblPrEx>
          <w:tblCellMar>
            <w:top w:w="15" w:type="dxa"/>
            <w:left w:w="15" w:type="dxa"/>
            <w:bottom w:w="15" w:type="dxa"/>
            <w:right w:w="15" w:type="dxa"/>
          </w:tblCellMar>
        </w:tblPrEx>
        <w:tc>
          <w:tcPr>
            <w:tcW w:w="1935"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3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6.逻辑思维清晰,擅于沟通表达，具备团队合作精神，有上进心态，有抗压能力，有良好的工作习惯。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w:t>
      </w:r>
      <w:r>
        <w:rPr>
          <w:rStyle w:val="6"/>
          <w:rFonts w:hint="eastAsia" w:ascii="微软雅黑" w:hAnsi="微软雅黑" w:eastAsia="微软雅黑" w:cs="微软雅黑"/>
          <w:b/>
          <w:i w:val="0"/>
          <w:caps w:val="0"/>
          <w:color w:val="333333"/>
          <w:spacing w:val="0"/>
          <w:sz w:val="21"/>
          <w:szCs w:val="21"/>
          <w:bdr w:val="none" w:color="auto" w:sz="0" w:space="0"/>
          <w:shd w:val="clear" w:fill="FFFFFF"/>
        </w:rPr>
        <w:t>薪资福利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1.薪资：固定工资+绩效奖金+工龄补贴+年终分红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2.福利：五险一金、带薪年假、节日福利、旅游/体检、专业培训。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w:t>
      </w:r>
      <w:r>
        <w:rPr>
          <w:rStyle w:val="6"/>
          <w:rFonts w:hint="eastAsia" w:ascii="微软雅黑" w:hAnsi="微软雅黑" w:eastAsia="微软雅黑" w:cs="微软雅黑"/>
          <w:b/>
          <w:i w:val="0"/>
          <w:caps w:val="0"/>
          <w:color w:val="333333"/>
          <w:spacing w:val="0"/>
          <w:sz w:val="21"/>
          <w:szCs w:val="21"/>
          <w:bdr w:val="none" w:color="auto" w:sz="0" w:space="0"/>
          <w:shd w:val="clear" w:fill="FFFFFF"/>
        </w:rPr>
        <w:t>职业规划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 专业技术方向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 管理方向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 个人资质</w:t>
      </w:r>
    </w:p>
    <w:tbl>
      <w:tblPr>
        <w:tblW w:w="17100" w:type="dxa"/>
        <w:tblInd w:w="0" w:type="dxa"/>
        <w:shd w:val="clear"/>
        <w:tblLayout w:type="autofit"/>
        <w:tblCellMar>
          <w:top w:w="15" w:type="dxa"/>
          <w:left w:w="15" w:type="dxa"/>
          <w:bottom w:w="15" w:type="dxa"/>
          <w:right w:w="15" w:type="dxa"/>
        </w:tblCellMar>
      </w:tblPr>
      <w:tblGrid>
        <w:gridCol w:w="1425"/>
        <w:gridCol w:w="1425"/>
        <w:gridCol w:w="3563"/>
        <w:gridCol w:w="3563"/>
        <w:gridCol w:w="3563"/>
        <w:gridCol w:w="3561"/>
      </w:tblGrid>
      <w:tr>
        <w:tblPrEx>
          <w:shd w:val="clear"/>
          <w:tblCellMar>
            <w:top w:w="15" w:type="dxa"/>
            <w:left w:w="15" w:type="dxa"/>
            <w:bottom w:w="15" w:type="dxa"/>
            <w:right w:w="15" w:type="dxa"/>
          </w:tblCellMar>
        </w:tblPrEx>
        <w:tc>
          <w:tcPr>
            <w:tcW w:w="1425" w:type="dxa"/>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资质类别</w:t>
            </w:r>
          </w:p>
        </w:tc>
        <w:tc>
          <w:tcPr>
            <w:tcW w:w="1425" w:type="dxa"/>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资质名称</w:t>
            </w:r>
          </w:p>
        </w:tc>
        <w:tc>
          <w:tcPr>
            <w:tcW w:w="5715" w:type="dxa"/>
            <w:gridSpan w:val="4"/>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资质等级</w:t>
            </w:r>
          </w:p>
        </w:tc>
      </w:tr>
      <w:tr>
        <w:tblPrEx>
          <w:tblCellMar>
            <w:top w:w="15" w:type="dxa"/>
            <w:left w:w="15" w:type="dxa"/>
            <w:bottom w:w="15" w:type="dxa"/>
            <w:right w:w="15" w:type="dxa"/>
          </w:tblCellMar>
        </w:tblPrEx>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职称</w:t>
            </w: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工程师</w:t>
            </w: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员级</w:t>
            </w: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初级</w:t>
            </w: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中级</w:t>
            </w: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高级</w:t>
            </w:r>
          </w:p>
        </w:tc>
      </w:tr>
      <w:tr>
        <w:tblPrEx>
          <w:tblCellMar>
            <w:top w:w="15" w:type="dxa"/>
            <w:left w:w="15" w:type="dxa"/>
            <w:bottom w:w="15" w:type="dxa"/>
            <w:right w:w="15" w:type="dxa"/>
          </w:tblCellMar>
        </w:tblPrEx>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资格证</w:t>
            </w: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建造师</w:t>
            </w:r>
          </w:p>
        </w:tc>
        <w:tc>
          <w:tcPr>
            <w:tcW w:w="0" w:type="auto"/>
            <w:gridSpan w:val="2"/>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二级</w:t>
            </w:r>
          </w:p>
        </w:tc>
        <w:tc>
          <w:tcPr>
            <w:tcW w:w="0" w:type="auto"/>
            <w:gridSpan w:val="2"/>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一级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 个人品牌</w:t>
      </w:r>
    </w:p>
    <w:tbl>
      <w:tblPr>
        <w:tblW w:w="17100" w:type="dxa"/>
        <w:tblInd w:w="0" w:type="dxa"/>
        <w:shd w:val="clear"/>
        <w:tblLayout w:type="autofit"/>
        <w:tblCellMar>
          <w:top w:w="15" w:type="dxa"/>
          <w:left w:w="15" w:type="dxa"/>
          <w:bottom w:w="15" w:type="dxa"/>
          <w:right w:w="15" w:type="dxa"/>
        </w:tblCellMar>
      </w:tblPr>
      <w:tblGrid>
        <w:gridCol w:w="3600"/>
        <w:gridCol w:w="13500"/>
      </w:tblGrid>
      <w:tr>
        <w:tblPrEx>
          <w:shd w:val="clear"/>
        </w:tblPrEx>
        <w:tc>
          <w:tcPr>
            <w:tcW w:w="210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奖项与荣誉</w:t>
            </w: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明细</w:t>
            </w:r>
          </w:p>
        </w:tc>
      </w:tr>
      <w:tr>
        <w:tblPrEx>
          <w:tblCellMar>
            <w:top w:w="15" w:type="dxa"/>
            <w:left w:w="15" w:type="dxa"/>
            <w:bottom w:w="15" w:type="dxa"/>
            <w:right w:w="15" w:type="dxa"/>
          </w:tblCellMar>
        </w:tblPrEx>
        <w:tc>
          <w:tcPr>
            <w:tcW w:w="2100"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180多项蜚声国内外的奖项与荣誉</w:t>
            </w: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IAI全球空间设计大奖赛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亚太室内设计年大奖赛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中国国际空间环境艺术设计大赛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中国国际设计艺术博览会</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中国国际设计艺术观摩展</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中外现代医院建设论坛暨全国优秀医院建设成果展示全国优秀医院设计师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中国室内设计大奖赛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中国设计业十大杰出青年</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中国医疗建筑设计年度杰出人物</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全国建筑工程装饰奖优秀项目设计师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全国医院建设大会</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杰出中青年室内建筑师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40 UNDER 40 中国设计杰出青年</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“东鹏杯”全国设计大奖赛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“福田杯”中国十大杰出建筑装饰设计师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“环亚杯”全国十佳医院室内设计师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“金外滩”奖</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“尚高杯”中国室内设计大奖赛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福建省艺术设计大赛</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福建省建筑装饰行业优秀青年设计师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厦门文化产业年度风云榜十佳年度人物</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厦门市建筑装饰协会成立三十周年“行业优秀设计师”</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7875"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厦门市住宅装修一次到位设计图集征集活动</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红棉奖·年度最美雅奢空间设计</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联发-凤凰木两岸空间艺术周作品展</w:t>
            </w:r>
          </w:p>
        </w:tc>
      </w:tr>
      <w:tr>
        <w:tblPrEx>
          <w:tblCellMar>
            <w:top w:w="15" w:type="dxa"/>
            <w:left w:w="15" w:type="dxa"/>
            <w:bottom w:w="15" w:type="dxa"/>
            <w:right w:w="15" w:type="dxa"/>
          </w:tblCellMar>
        </w:tblPrEx>
        <w:tc>
          <w:tcPr>
            <w:tcW w:w="2100" w:type="dxa"/>
            <w:vMerge w:val="continue"/>
            <w:shd w:val="clear"/>
            <w:tcMar>
              <w:top w:w="0" w:type="dxa"/>
              <w:left w:w="0" w:type="dxa"/>
              <w:bottom w:w="0" w:type="dxa"/>
              <w:right w:w="0" w:type="dxa"/>
            </w:tcMar>
            <w:vAlign w:val="center"/>
          </w:tcPr>
          <w:p>
            <w:pPr>
              <w:rPr>
                <w:rFonts w:hint="eastAsia" w:ascii="微软雅黑" w:hAnsi="微软雅黑" w:eastAsia="微软雅黑" w:cs="微软雅黑"/>
                <w:color w:val="333333"/>
                <w:sz w:val="24"/>
                <w:szCs w:val="24"/>
              </w:rPr>
            </w:pPr>
          </w:p>
        </w:tc>
        <w:tc>
          <w:tcPr>
            <w:tcW w:w="0" w:type="auto"/>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rPr>
              <w:t>网易闽南态度“有温度人物”奖......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w:t>
      </w:r>
      <w:r>
        <w:rPr>
          <w:rStyle w:val="6"/>
          <w:rFonts w:hint="eastAsia" w:ascii="微软雅黑" w:hAnsi="微软雅黑" w:eastAsia="微软雅黑" w:cs="微软雅黑"/>
          <w:b/>
          <w:i w:val="0"/>
          <w:caps w:val="0"/>
          <w:color w:val="333333"/>
          <w:spacing w:val="0"/>
          <w:sz w:val="21"/>
          <w:szCs w:val="21"/>
          <w:bdr w:val="none" w:color="auto" w:sz="0" w:space="0"/>
          <w:shd w:val="clear" w:fill="FFFFFF"/>
        </w:rPr>
        <w:t>应聘方式：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简历+作品发送到招聘邮箱：hr@fancyid.com。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联系人：陈女士 招聘电话：0592-5180466，15259263390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地址：厦门市湖里区湖里大道10-12号第二层227、228室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官网：http://www.fancyid.com/ 公众号：FANCY方式设计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&lt;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A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2020-12-16T01:51:03Z</dcterms:created>
  <dc:creator>Administrator</dc:creator>
  <cp:lastModifiedBy>冷♡傲</cp:lastModifiedBy>
  <dcterms:modified xsi:type="dcterms:W3CDTF">2020-12-16T01:51:13Z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