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0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闽北职院〔202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95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w w:val="95"/>
          <w:kern w:val="2"/>
          <w:sz w:val="44"/>
          <w:szCs w:val="44"/>
          <w:shd w:val="clear"/>
          <w:lang w:val="en-US" w:eastAsia="zh-CN" w:bidi="ar-SA"/>
        </w:rPr>
        <w:t>闽北职业技术学院关于印发《闽北职业技术学院辅导员考核实施细则》的通知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/>
        <w:jc w:val="left"/>
        <w:textAlignment w:val="auto"/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/>
        <w:jc w:val="left"/>
        <w:textAlignment w:val="auto"/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</w:rPr>
        <w:t>各系</w:t>
      </w: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val="en-US" w:eastAsia="zh-CN"/>
        </w:rPr>
        <w:t>处室（部、馆）</w:t>
      </w: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eastAsia="zh-CN"/>
        </w:rPr>
        <w:t>现将</w:t>
      </w: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val="en-US" w:eastAsia="zh-CN"/>
        </w:rPr>
        <w:t>修订后的</w:t>
      </w:r>
      <w:r>
        <w:rPr>
          <w:rFonts w:hint="default" w:ascii="Times New Roman" w:hAnsi="Times New Roman" w:eastAsia="仿宋" w:cs="Times New Roman"/>
          <w:color w:val="auto"/>
          <w:position w:val="0"/>
          <w:sz w:val="32"/>
          <w:szCs w:val="32"/>
          <w:highlight w:val="none"/>
          <w:lang w:eastAsia="zh-CN"/>
        </w:rPr>
        <w:t>《闽北职业技术学院辅导员考核实施细则》印发给你们，请遵照执行。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闽北职业技术学院辅导员考核实施细则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贯彻习近平新时代中国特色社会主义思想和《中共中央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国务院关于加强和改进新形势下高校思想政治工作的意见》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，建立健全科学的辅导员考核指标体系，充分发挥考核工作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的激励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导向作用，依据教育部《普通高等学校辅导员队伍建设规定》等文件精神，结合我院实际，制定本实施细则。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一、考核对象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职辅导员。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二、考核时间与内容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考核时间：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辅导员考核工作按每学年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进行，时间一般安排在每年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考核内容：围绕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“德、能、勤、绩、廉”等五个方面，建立考核指标体系，重点考核工作实绩。内容包括：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1.“德”。主要包括思想政治素质、道德品质、敬业精神和工作态度等；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2.“能”。主要包括工作能力、创新能力和组织协调能力等；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3.“勤”。主要包括工作努力程度、出勤情况、工作落实情况等；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4.“绩”。主要包括完成工作任务的情况和实际工作效果等；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5.“廉”。主要指在各项工作中能够做到公正、公平、公开，廉洁自律，切实履行“一岗双责”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三、考核原则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辅导员考核坚持公平、公正、公开的原则，重点考核辅导员思想政治素质、理论政策水平、工作能力、工作实绩等方面的内容。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质和量相结合的原则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既注重工作量的大小，也注重工作质量的高低；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点和面相结合的原则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既要看工作的重点，也看工作的整体；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常规和创新相结合的原则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既看常规性的日常工作，也看开拓性的创新工作；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过程和结果相结合的原则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既看阶段性结果、最终结果，也看工作过程中的努力程度；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考评与奖酬相一致的原则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将辅导员考评结果与辅导员的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绩效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、职务评聘相结合。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四、考核方式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（一）辅导员考核每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学年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进行一次，由各系（部）成立由系（部）党政领导、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普通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教师代表等参加的考核小组，具体组织实施。辅导员考核采取系（部）考评和学生工作部门考评相结合的方式进行。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.系（部）考评：各系（部）考核小组召开辅导员述职会议，结合辅导员个人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工作总结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及辅导员日常工作记录，对辅导员进行考评。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.学生工作部门考评：学年末，学院成立由学生工作相关部门组成的辅导员工作考评小组，结合各部门反映的辅导员工作实绩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对辅导员工作开展考评。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（二）辅导员考核结果以量化积分形式体现。系（部）考核分值占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0%，学生工作部门考核分值占30%。在全面考核的基础上，依据考核综合得分确定考核等级。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五、考核等级评定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（一）考核等级分为优秀、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良好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、合格、不合格四个等级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，其中，优秀等次占比不超过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20%，合格等次占比与优秀相同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（二）辅导员有下列情形之一，认定为“不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1.考核总分低于60分；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.因个人工作不力而直接造成重大人员伤亡或责任事故、财产损失的；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违反师德师风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不重视教师职业道德修养、职业操守而产生恶劣影响的；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.违反意识形态工作要求，在师生中散布影响安定团结或违背国家相关法律法规言论的；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.受到治安拘留或刑事处罚的。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六、考核结果运用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考核结果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通报辅导员本人，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考核结果与辅导员的工作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补贴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评先评奖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挂钩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七、考核申诉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辅导员对考核结果有异议时，可在考核结果公示之日起5日以内，可申请系（部）辅导员考核小组复议；复议后仍有异议，本人可写出书面意见，向学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辅导员考核工作领导小组提出申诉。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八、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本细则于颁布之日起实施，原《辅导员考核实施细则》及相关文件同时废止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本细则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由院学生工作处负责解释。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闽北职业技术学院辅导员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考核评分表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（系部）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闽北职业技术学院辅导员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  <w:t>考核评分表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eastAsia="zh-CN"/>
        </w:rPr>
        <w:t>（学工部门）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闽北职业技术学院辅导员工作考核登记表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br w:type="page"/>
      </w:r>
    </w:p>
    <w:p>
      <w:pPr>
        <w:spacing w:line="44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15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闽北职业技术学院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辅导员工作考核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评分表（系部）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      -     学年）</w:t>
      </w:r>
    </w:p>
    <w:p>
      <w:pPr>
        <w:pStyle w:val="15"/>
        <w:spacing w:line="440" w:lineRule="exact"/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系部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     </w:t>
      </w: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辅导员姓名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  <w:t xml:space="preserve"> </w:t>
      </w:r>
    </w:p>
    <w:tbl>
      <w:tblPr>
        <w:tblStyle w:val="30"/>
        <w:tblW w:w="101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98"/>
        <w:gridCol w:w="6852"/>
        <w:gridCol w:w="659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>所带专业班级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>及相应人数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一级指标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二级指标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评 估 标 准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分值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德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理论学习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与提高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重视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自身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理论学习，用毛泽东思想、邓小平理论和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三个代表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重要思想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、科学发展观、习近平新时代中国特色社会主义思想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武装头脑，关心时事政治，充分领会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党和国家、地方、学院对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加强和改进大学生思想政治教育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工作的有关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文件精神，与时俱进，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思政教育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时有一定的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理论水平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；无故不参加党支部、系部组织的各类学习，每次扣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0.5分，扣完为止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。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理想信念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有坚定的共产主义理想信念，引导学生树立远大的理想和目标，使学生立志成才，每学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有组织地指导学生进行理想信念教育不少于5次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1次扣0.5分，扣完为止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个人道德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修养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个人遵纪守法，道德修养高，诚实守信，常修为师之德，以德服人，以高尚情操影响和带动学生，学生评价高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；个人如有违纪行为，不得分。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能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工作方法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工作中发挥主观能动性，工作方法得当，预见性强，将“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立德树人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”贯穿到工作实践中，按照工作职责主动开展学生思想政治工作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；未出现工作失误，得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10分；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如因个人工作方式方法失误造成严重影响的，不得分。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工作责任心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工作责任心强，工作中体现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以生为本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的理念，熟悉服务对象的思想动态，及时排解和疏导学生中的思想心理障碍，对学生中的突发事件有详细的工作预案，及时有效地解决学生中出现的各种思想问题，工作中无缺位现象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；如未能及时有效解决学生的突发事件，每次扣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0.2分，扣完为止。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工作协同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与班级任课教师建立密切工作联系，及时化解学生与任课教师之间的矛盾，维护良好的师生关系。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服从工作安排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积极服从学院、系部党政的工作安排部署，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准时、规范、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无条件地保质保量完成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学工工作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任务；不服从工作安排、未完成工作任务的，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1次扣0.1分，扣完为止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创造性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勤于思考，创造性地组织学生开展丰富多彩的文体活动和科技创新活动，每学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自主开展有特色的活动不少于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1次扣0.25分，扣完为止。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勤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遵守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日常工作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纪律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模范遵守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辅导员工作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纪律，经常深入学生中间与学生交流，每学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有计划的谈心不少于10次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1次扣0.1分，扣完为止。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按时出勤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每周学生工作例会以及学工处组织的业务学习培训，无特殊情况不得缺勤；缺勤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1次扣0.2分，扣完为止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工作勤奋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状态积极，工作作风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勤奋，人到心到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绩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学生党团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组织建设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注重学生党团教育，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所服务的班级学生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团学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组织机构健全，运转正常，党团组织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学生干部的模范带头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发挥作用好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；所服务的班集体获评：市级先进得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10分，校级先进得9分，系部推优得8分。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制度建设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所服务的班级各项规章制度合理、完善，贯穿“以生为本”的理念，每学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有详细的计划，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学年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末有总结，规章制度执行情况好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；如检查发现学年初计划、学年末总结应付了事，得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2分，没有则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学风建设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所服务的学生学习风气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较好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，学习成绩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优良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年挂科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（补考）率低，学生遵守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校纪校规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，每学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学生缺旷率低，无重大恶性事故发生，毕业生就业率高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；如本人或所带学生发生重大恶性事故，不得分。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工作完成与反馈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按时保质保量完成学院和系部的学工工作任务（如学生推优、学生资助、就创服务、毕业生工作、新生报到、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军训工作、征兵工作、社会实践、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材料申报、工作信息反馈等）；未及时完成工作任务，每次扣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0.1分，扣完为止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廉洁自律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严格遵守党风廉政纪律，落实“一岗双责”，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为人正直、廉洁，不收受学生礼品、不牟私利、学生反映良好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；如有发现违反廉洁自律情况，不得分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特色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学生工作有特色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有亮点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；特色亮点及经验做法有总结提升，受校级（含）以上推广，得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5分；在本系推广，得3分；未被推广，得1分。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得分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系学生科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字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系党总支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章</w:t>
            </w:r>
          </w:p>
        </w:tc>
        <w:tc>
          <w:tcPr>
            <w:tcW w:w="8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</w:tbl>
    <w:p>
      <w:pPr>
        <w:wordWrap w:val="0"/>
        <w:snapToGrid w:val="0"/>
        <w:jc w:val="right"/>
        <w:rPr>
          <w:rFonts w:hint="default" w:ascii="Times New Roman" w:hAnsi="Times New Roman" w:cs="Times New Roman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 xml:space="preserve"> </w:t>
      </w:r>
    </w:p>
    <w:p>
      <w:pPr>
        <w:wordWrap w:val="0"/>
        <w:snapToGrid w:val="0"/>
        <w:jc w:val="right"/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评议时间：      年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月 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Cs w:val="21"/>
          <w:highlight w:val="none"/>
        </w:rPr>
        <w:t xml:space="preserve">日  </w:t>
      </w:r>
    </w:p>
    <w:p>
      <w:pPr>
        <w:snapToGrid w:val="0"/>
        <w:jc w:val="right"/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en-US" w:eastAsia="zh-CN"/>
        </w:rPr>
        <w:br w:type="page"/>
      </w:r>
    </w:p>
    <w:p>
      <w:pPr>
        <w:spacing w:line="44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15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闽北职业技术学院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</w:rPr>
        <w:t>辅导员工作考核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评分表</w:t>
      </w:r>
      <w:r>
        <w:rPr>
          <w:rFonts w:hint="default" w:ascii="Times New Roman" w:hAnsi="Times New Roman" w:eastAsia="方正小标宋简体" w:cs="Times New Roman"/>
          <w:color w:val="auto"/>
          <w:w w:val="80"/>
          <w:sz w:val="40"/>
          <w:szCs w:val="40"/>
          <w:highlight w:val="none"/>
          <w:lang w:eastAsia="zh-CN"/>
        </w:rPr>
        <w:t>（学工部门）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      -     学年）</w:t>
      </w:r>
    </w:p>
    <w:p>
      <w:pPr>
        <w:pStyle w:val="15"/>
        <w:spacing w:line="440" w:lineRule="exact"/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系部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     </w:t>
      </w:r>
      <w:r>
        <w:rPr>
          <w:rFonts w:hint="default" w:ascii="Times New Roman" w:hAnsi="Times New Roman" w:cs="Times New Roman"/>
          <w:b/>
          <w:color w:val="auto"/>
          <w:highlight w:val="none"/>
          <w:lang w:eastAsia="zh-CN"/>
        </w:rPr>
        <w:t>辅导员姓名</w:t>
      </w:r>
      <w:r>
        <w:rPr>
          <w:rFonts w:hint="default" w:ascii="Times New Roman" w:hAnsi="Times New Roman" w:cs="Times New Roman"/>
          <w:b/>
          <w:color w:val="auto"/>
          <w:highlight w:val="none"/>
          <w:u w:val="none"/>
        </w:rPr>
        <w:t xml:space="preserve">                </w:t>
      </w:r>
      <w:r>
        <w:rPr>
          <w:rFonts w:hint="default" w:ascii="Times New Roman" w:hAnsi="Times New Roman" w:cs="Times New Roman"/>
          <w:b/>
          <w:color w:val="auto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b/>
          <w:color w:val="auto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highlight w:val="none"/>
          <w:lang w:val="en-US" w:eastAsia="zh-CN"/>
        </w:rPr>
        <w:t xml:space="preserve"> </w:t>
      </w:r>
    </w:p>
    <w:tbl>
      <w:tblPr>
        <w:tblStyle w:val="30"/>
        <w:tblW w:w="9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35"/>
        <w:gridCol w:w="9"/>
        <w:gridCol w:w="714"/>
        <w:gridCol w:w="1180"/>
        <w:gridCol w:w="1155"/>
        <w:gridCol w:w="318"/>
        <w:gridCol w:w="690"/>
        <w:gridCol w:w="42"/>
        <w:gridCol w:w="725"/>
        <w:gridCol w:w="767"/>
        <w:gridCol w:w="83"/>
        <w:gridCol w:w="684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  <w:lang w:val="en-US" w:eastAsia="zh-CN"/>
              </w:rPr>
              <w:t>所带专业班级及 相应人数</w:t>
            </w:r>
          </w:p>
        </w:tc>
        <w:tc>
          <w:tcPr>
            <w:tcW w:w="73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29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第一部分 完成工作任务情况得分（共60分）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1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项   目</w:t>
            </w:r>
          </w:p>
        </w:tc>
        <w:tc>
          <w:tcPr>
            <w:tcW w:w="7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分值</w:t>
            </w:r>
          </w:p>
        </w:tc>
        <w:tc>
          <w:tcPr>
            <w:tcW w:w="496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评分等级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思想政治教育工作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与意识形态工作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（11-12）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（8-10）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（5-7）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（0-1）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党团组织建设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开展学风建设与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纪律监督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开展心理健康与道德品质教育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开展资助工作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创业、就业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日常管理与服务工作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安全教育与稳定工作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6分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征兵工作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（6）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良好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（4-5）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（3）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社会实践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优良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w w:val="100"/>
                <w:sz w:val="21"/>
                <w:szCs w:val="21"/>
                <w:highlight w:val="none"/>
                <w:shd w:val="cle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</w:rPr>
              <w:t>（0）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90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  <w:highlight w:val="none"/>
              </w:rPr>
              <w:t>得    分</w:t>
            </w:r>
          </w:p>
        </w:tc>
        <w:tc>
          <w:tcPr>
            <w:tcW w:w="6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96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第二部分 执行辅导员工作制度情况评分（共30分）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项 目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评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  <w:t>分标准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执行班会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制情况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主题班会每月召开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1次；按时召开且材料齐全，得10分；按时召开但材料粗糙，得6分；未按时召开不得分，每少1次扣2分，扣完为止。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执行谈心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谈话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制情况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谈心谈话需做好记录备查，每周不少于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2人次；少1人次扣0.5，扣完为止。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执行走访宿舍制情况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走访宿舍每周不少于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1次；少1次扣0.5，扣完为止。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0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  分</w:t>
            </w:r>
          </w:p>
        </w:tc>
        <w:tc>
          <w:tcPr>
            <w:tcW w:w="6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96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第三部分 综合能力评议得分（共10分）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8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项 目</w:t>
            </w:r>
          </w:p>
        </w:tc>
        <w:tc>
          <w:tcPr>
            <w:tcW w:w="337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参考标准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评分等级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37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优秀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合格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w w:val="9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w w:val="80"/>
                <w:kern w:val="0"/>
                <w:szCs w:val="21"/>
                <w:highlight w:val="none"/>
              </w:rPr>
              <w:t>不合格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组织协调与执行能力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是否具备较好的贯彻决心和执行力，把学院发展放在首位，坚决落实工作；是否具备较好的组织协调能力，整合资源，推动工作顺利开展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团队协作与沟通能力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是否具备必要的团队合作能力，顾全大局，服从分配，具备良好的沟通技巧，善于倾听和表达，建立良性的团队关系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危机管理能力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是否具备危机预见能力，采取针对性措施，化解潜在问题；面对危机或突发情况时，能否保持冷静沉着，采取可能措施，合理有效地消除危机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工作总结交流能力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是否及时总结工作，查找不足；能否经常性与其他辅导员交流工作经验，互相学习。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科研与创新能力</w:t>
            </w:r>
          </w:p>
        </w:tc>
        <w:tc>
          <w:tcPr>
            <w:tcW w:w="3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能否积极开展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学术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科研、调查研究等工作，形成相应成果；能否积极探索学生工作的新思路、新方法，提出合理化建议，创造性地开展工作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55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  分</w:t>
            </w:r>
          </w:p>
        </w:tc>
        <w:tc>
          <w:tcPr>
            <w:tcW w:w="37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9296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15" w:firstLineChars="1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ind w:firstLine="316" w:firstLineChars="150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  <w:t>以上三项总计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</w:rPr>
              <w:t>得分：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分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学工处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考核小组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成员签字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年    月    日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eastAsia="zh-CN"/>
              </w:rPr>
              <w:t>学工处处长签字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年    月    日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学工部门评议由完成工作任务情况得分（60分）、执行辅导员工作制度情况评分（30分）、综合能力量表得分三部分组成（10分），合计100分。总得分由院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  <w:lang w:eastAsia="zh-CN"/>
        </w:rPr>
        <w:t>学工处</w:t>
      </w:r>
      <w:r>
        <w:rPr>
          <w:rFonts w:hint="default" w:ascii="Times New Roman" w:hAnsi="Times New Roman" w:eastAsia="仿宋_GB2312" w:cs="Times New Roman"/>
          <w:color w:val="auto"/>
          <w:sz w:val="18"/>
          <w:szCs w:val="18"/>
          <w:highlight w:val="none"/>
        </w:rPr>
        <w:t>指定专人负责统计</w:t>
      </w:r>
      <w:r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  <w:t>。</w:t>
      </w:r>
    </w:p>
    <w:p>
      <w:pPr>
        <w:spacing w:line="260" w:lineRule="exact"/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18"/>
          <w:szCs w:val="18"/>
          <w:highlight w:val="none"/>
        </w:rPr>
        <w:br w:type="page"/>
      </w:r>
    </w:p>
    <w:p>
      <w:pPr>
        <w:spacing w:line="440" w:lineRule="exact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15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lang w:eastAsia="zh-CN"/>
        </w:rPr>
        <w:t>闽北职业技术学院辅导员工作考核登记表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      -     学年）</w:t>
      </w:r>
    </w:p>
    <w:tbl>
      <w:tblPr>
        <w:tblStyle w:val="30"/>
        <w:tblW w:w="9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"/>
        <w:gridCol w:w="1183"/>
        <w:gridCol w:w="57"/>
        <w:gridCol w:w="694"/>
        <w:gridCol w:w="624"/>
        <w:gridCol w:w="988"/>
        <w:gridCol w:w="423"/>
        <w:gridCol w:w="1258"/>
        <w:gridCol w:w="98"/>
        <w:gridCol w:w="143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 xml:space="preserve">姓  名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                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学历学位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任职时间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w w:val="90"/>
                <w:sz w:val="24"/>
                <w:highlight w:val="none"/>
                <w:lang w:eastAsia="zh-CN"/>
              </w:rPr>
              <w:t>(仅填本学年任职时间)</w:t>
            </w:r>
          </w:p>
        </w:tc>
        <w:tc>
          <w:tcPr>
            <w:tcW w:w="5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 xml:space="preserve">  年    月——      年    月</w:t>
            </w: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所带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班级</w:t>
            </w: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所带班级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学生数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1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工作总结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本学年所带班级、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宿舍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班级开展活动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参训和学习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本学年个人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科研情况（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包括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课题、出版专著或发表论文情况）</w:t>
            </w:r>
          </w:p>
        </w:tc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系部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评议得分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0%）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（各系先行汇总）</w:t>
            </w: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学院评议得分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0%）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6"/>
                <w:szCs w:val="16"/>
                <w:highlight w:val="none"/>
                <w:lang w:eastAsia="zh-CN"/>
              </w:rPr>
              <w:t>（学工处评议会上汇总）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</w:rPr>
              <w:t>综合评议得分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eastAsia="zh-CN"/>
              </w:rPr>
              <w:t>考核结论</w:t>
            </w:r>
          </w:p>
        </w:tc>
        <w:tc>
          <w:tcPr>
            <w:tcW w:w="73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eastAsia="zh-CN"/>
              </w:rPr>
              <w:t>　　辅导员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  <w:t>考核结论为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  <w:t>。</w:t>
            </w:r>
          </w:p>
          <w:p>
            <w:pPr>
              <w:wordWrap w:val="0"/>
              <w:ind w:firstLine="1200" w:firstLineChars="400"/>
              <w:jc w:val="both"/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eastAsia="zh-CN"/>
              </w:rPr>
              <w:t>学工处盖章：          年    月    日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w w:val="100"/>
                <w:sz w:val="30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注：考核等级分为：优秀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（综合评议得分为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85分以上）、良好（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75-85分）、合格（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60-75分）、不合格（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val="en-US" w:eastAsia="zh-CN"/>
        </w:rPr>
        <w:t>综合评议得分为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  <w:t>60分以下）四个等级。</w:t>
      </w: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Times New Roman" w:cs="Times New Roman"/>
          <w:color w:val="auto"/>
          <w:position w:val="0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53975</wp:posOffset>
                </wp:positionV>
                <wp:extent cx="60579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8pt;margin-top:4.25pt;height:0pt;width:477pt;z-index:251660288;mso-width-relative:page;mso-height-relative:page;" filled="f" stroked="t" coordsize="21600,21600" o:gfxdata="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HmBV1QAAAAcBAAAPAAAA&#10;AAAAAAEAIAAAACIAAABkcnMvZG93bnJldi54bWxQSwECFAAUAAAACACHTuJAY2THS98BAACk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闽北职业技术学院党政办公室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386080</wp:posOffset>
                </wp:positionV>
                <wp:extent cx="60579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0.4pt;height:0pt;width:477pt;z-index:251661312;mso-width-relative:page;mso-height-relative:page;" filled="f" stroked="t" coordsize="21600,21600" o:gfxdata="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XxSANYAAAAJAQAADwAA&#10;AAAAAAABACAAAAAiAAAAZHJzL2Rvd25yZXYueG1sUEsBAhQAFAAAAAgAh07iQBNREoT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2022年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tabs>
        <w:tab w:val="clear" w:pos="4153"/>
      </w:tabs>
      <w:autoSpaceDE/>
      <w:autoSpaceDN/>
      <w:snapToGrid w:val="0"/>
      <w:spacing w:before="0" w:after="160" w:line="240" w:lineRule="auto"/>
      <w:ind w:right="0" w:firstLine="0"/>
      <w:jc w:val="righ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3115" cy="4851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115" cy="485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8.2pt;width:62.45pt;mso-position-horizontal:outside;mso-position-horizontal-relative:margin;z-index:251658240;mso-width-relative:page;mso-height-relative:page;" filled="f" stroked="f" coordsize="21600,21600" o:gfxdata="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V/VMtUAAAAEAQAA&#10;DwAAAAAAAAABACAAAAAiAAAAZHJzL2Rvd25yZXYueG1sUEsBAhQAFAAAAAgAh07iQCa69iMcAgAA&#10;EwQAAA4AAAAAAAAAAQAgAAAAJ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="4463" w:y="1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Style w:val="28"/>
        <w:rFonts w:hint="default" w:ascii="Times New Roman" w:hAnsi="Times New Roman" w:eastAsia="Times New Roman"/>
        <w:color w:val="auto"/>
        <w:position w:val="0"/>
        <w:sz w:val="18"/>
        <w:szCs w:val="18"/>
      </w:rPr>
    </w:pPr>
    <w:r>
      <w:rPr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Style w:val="28"/>
        <w:rFonts w:hint="default" w:ascii="Times New Roman" w:hAnsi="Times New Roman" w:eastAsia="Times New Roman"/>
        <w:color w:val="auto"/>
        <w:position w:val="0"/>
        <w:sz w:val="18"/>
        <w:szCs w:val="18"/>
      </w:rPr>
      <w:t>1</w:t>
    </w:r>
    <w:r>
      <w:rPr>
        <w:rStyle w:val="28"/>
        <w:rFonts w:hint="default" w:ascii="Times New Roman" w:hAnsi="Times New Roman" w:eastAsia="Times New Roman"/>
        <w:color w:val="auto"/>
        <w:position w:val="0"/>
        <w:sz w:val="18"/>
        <w:szCs w:val="18"/>
      </w:rPr>
      <w:fldChar w:fldCharType="end"/>
    </w:r>
  </w:p>
  <w:p>
    <w:pPr>
      <w:pStyle w:val="17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WNmNDQ3ZDMxZGYzZDkxNGI4ZDI2YjhjNjNhODIwN2YifQ=="/>
  </w:docVars>
  <w:rsids>
    <w:rsidRoot w:val="00000000"/>
    <w:rsid w:val="03ED6582"/>
    <w:rsid w:val="0A425F42"/>
    <w:rsid w:val="0A8B6AC0"/>
    <w:rsid w:val="0ACC7866"/>
    <w:rsid w:val="0D427EF1"/>
    <w:rsid w:val="11F37AF7"/>
    <w:rsid w:val="127E3AA8"/>
    <w:rsid w:val="13894946"/>
    <w:rsid w:val="14E815B1"/>
    <w:rsid w:val="15195F18"/>
    <w:rsid w:val="159261FF"/>
    <w:rsid w:val="163A552C"/>
    <w:rsid w:val="16DA7409"/>
    <w:rsid w:val="1A4F787F"/>
    <w:rsid w:val="1A695663"/>
    <w:rsid w:val="1A953747"/>
    <w:rsid w:val="1E703358"/>
    <w:rsid w:val="208B324C"/>
    <w:rsid w:val="20DF72DE"/>
    <w:rsid w:val="21685592"/>
    <w:rsid w:val="21F52362"/>
    <w:rsid w:val="22337E9A"/>
    <w:rsid w:val="25B85270"/>
    <w:rsid w:val="29D7551C"/>
    <w:rsid w:val="2D472CC7"/>
    <w:rsid w:val="2E8C3F7C"/>
    <w:rsid w:val="2F462031"/>
    <w:rsid w:val="2FD600C2"/>
    <w:rsid w:val="30B279D9"/>
    <w:rsid w:val="322E5108"/>
    <w:rsid w:val="324B1C87"/>
    <w:rsid w:val="33EF2B81"/>
    <w:rsid w:val="37DE40D3"/>
    <w:rsid w:val="3B8F5B71"/>
    <w:rsid w:val="3BFC7D4F"/>
    <w:rsid w:val="3CB702FC"/>
    <w:rsid w:val="3E813391"/>
    <w:rsid w:val="415802A5"/>
    <w:rsid w:val="42E800FC"/>
    <w:rsid w:val="44002851"/>
    <w:rsid w:val="456C0F33"/>
    <w:rsid w:val="45E9348C"/>
    <w:rsid w:val="4C02527A"/>
    <w:rsid w:val="4C971E57"/>
    <w:rsid w:val="4F902493"/>
    <w:rsid w:val="502A762A"/>
    <w:rsid w:val="50AF3459"/>
    <w:rsid w:val="50D3786F"/>
    <w:rsid w:val="516C4B31"/>
    <w:rsid w:val="52704416"/>
    <w:rsid w:val="54A254DF"/>
    <w:rsid w:val="55042819"/>
    <w:rsid w:val="55234DA1"/>
    <w:rsid w:val="55395016"/>
    <w:rsid w:val="56C47CCD"/>
    <w:rsid w:val="576511D6"/>
    <w:rsid w:val="5A1C03F0"/>
    <w:rsid w:val="600F37D0"/>
    <w:rsid w:val="602C4B02"/>
    <w:rsid w:val="627D7A3B"/>
    <w:rsid w:val="63C67A14"/>
    <w:rsid w:val="66E62360"/>
    <w:rsid w:val="677C4162"/>
    <w:rsid w:val="67DB2526"/>
    <w:rsid w:val="68A962FF"/>
    <w:rsid w:val="6A7A17DB"/>
    <w:rsid w:val="70FC2FAE"/>
    <w:rsid w:val="7C8B2ACC"/>
    <w:rsid w:val="7DF658A9"/>
    <w:rsid w:val="7EF830B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152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3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4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6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7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8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9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1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6">
    <w:name w:val="Default Paragraph Font"/>
    <w:unhideWhenUsed/>
    <w:qFormat/>
    <w:uiPriority w:val="2"/>
  </w:style>
  <w:style w:type="table" w:default="1" w:styleId="30">
    <w:name w:val="Normal Table"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Plain Text"/>
    <w:basedOn w:val="1"/>
    <w:qFormat/>
    <w:uiPriority w:val="0"/>
    <w:rPr>
      <w:rFonts w:ascii="宋体" w:hAnsi="Courier New"/>
      <w:szCs w:val="20"/>
    </w:rPr>
  </w:style>
  <w:style w:type="paragraph" w:styleId="16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footer"/>
    <w:basedOn w:val="1"/>
    <w:link w:val="42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page number"/>
    <w:basedOn w:val="26"/>
    <w:qFormat/>
    <w:uiPriority w:val="152"/>
  </w:style>
  <w:style w:type="character" w:styleId="29">
    <w:name w:val="Emphasis"/>
    <w:qFormat/>
    <w:uiPriority w:val="18"/>
    <w:rPr>
      <w:i/>
      <w:w w:val="100"/>
      <w:sz w:val="21"/>
      <w:szCs w:val="21"/>
      <w:shd w:val="clear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32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33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4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5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6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7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8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9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0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41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2">
    <w:name w:val="页脚 Char"/>
    <w:basedOn w:val="26"/>
    <w:link w:val="17"/>
    <w:qFormat/>
    <w:uiPriority w:val="153"/>
    <w:rPr>
      <w:rFonts w:ascii="Times New Roman" w:hAnsi="Times New Roman" w:eastAsia="Times New Roman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5072</Words>
  <Characters>5216</Characters>
  <Lines>10</Lines>
  <Paragraphs>2</Paragraphs>
  <TotalTime>7</TotalTime>
  <ScaleCrop>false</ScaleCrop>
  <LinksUpToDate>false</LinksUpToDate>
  <CharactersWithSpaces>5673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2018-09-29T06:45:00Z</dcterms:created>
  <dc:creator>user</dc:creator>
  <cp:lastModifiedBy>Administrator</cp:lastModifiedBy>
  <cp:lastPrinted>2022-05-18T02:03:00Z</cp:lastPrinted>
  <dcterms:modified xsi:type="dcterms:W3CDTF">2022-08-29T08:34:48Z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F447392DFB3A499288C718813BBC7CE7</vt:lpwstr>
  </property>
</Properties>
</file>